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60" w:rsidRPr="005B4460" w:rsidRDefault="005B4460" w:rsidP="005B4460">
      <w:pPr>
        <w:tabs>
          <w:tab w:val="left" w:pos="3119"/>
        </w:tabs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  <w:b/>
          <w:bCs/>
        </w:rPr>
        <w:t>ПАМЯТКА</w:t>
      </w:r>
      <w:bookmarkStart w:id="0" w:name="_GoBack"/>
      <w:bookmarkEnd w:id="0"/>
    </w:p>
    <w:p w:rsidR="005B4460" w:rsidRPr="005B4460" w:rsidRDefault="005B4460" w:rsidP="005B4460">
      <w:pPr>
        <w:tabs>
          <w:tab w:val="left" w:pos="3119"/>
        </w:tabs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  <w:b/>
          <w:bCs/>
        </w:rPr>
        <w:t>о мерах пожарной безопасности в весенне-летний пожароопасный период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- не разводите костры вблизи зданий и сооружений, а также в лесопарковых зонах;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- не пользуйтесь мангалами и другими приспособлениями для приготовления пищи;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- не пользуйтесь пиротехническими изделиями;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- строго пресекайте шалость детей с огнем.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Что делать, если вы оказались в зоне пожара: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1. 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ПОМНИТЕ,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В СЛУЧАЕ ПОЖАРА ИЛИ ПОЯВЛЕНИЯ ДЫМА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НЕМЕДЛЕННО СООБЩИТЕ ПО ТЕЛЕФОНУ: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ПОЖАРНАЯ ОХРАНА – «101»,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ПОЛИЦИЯ – «102»,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СКОРАЯ ПОМОЩЬ – «103»,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С МОБИЛЬНОГО ТЕЛЕФОНА – «112»,</w:t>
      </w:r>
    </w:p>
    <w:p w:rsidR="005B4460" w:rsidRPr="005B4460" w:rsidRDefault="005B4460" w:rsidP="005B4460">
      <w:pPr>
        <w:rPr>
          <w:rFonts w:ascii="Times New Roman" w:hAnsi="Times New Roman" w:cs="Times New Roman"/>
        </w:rPr>
      </w:pPr>
      <w:r w:rsidRPr="005B4460">
        <w:rPr>
          <w:rFonts w:ascii="Times New Roman" w:hAnsi="Times New Roman" w:cs="Times New Roman"/>
        </w:rPr>
        <w:t>УКАЗАВ ТОЧНЫЙ АДРЕС.</w:t>
      </w:r>
    </w:p>
    <w:p w:rsidR="009611EA" w:rsidRDefault="009611EA"/>
    <w:sectPr w:rsidR="0096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2A"/>
    <w:rsid w:val="005B0A2A"/>
    <w:rsid w:val="005B4460"/>
    <w:rsid w:val="009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86D6-0B9A-499E-9028-FC0C9464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2021-09-05T16:51:00Z</dcterms:created>
  <dcterms:modified xsi:type="dcterms:W3CDTF">2021-09-05T16:51:00Z</dcterms:modified>
</cp:coreProperties>
</file>